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spacing w:after="0" w:lineRule="auto"/>
        <w:ind w:right="7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spacing w:after="0" w:lineRule="auto"/>
        <w:ind w:right="76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114300" distR="114300">
            <wp:extent cx="45720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680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</w:t>
        <w:tab/>
        <w:tab/>
        <w:t xml:space="preserve"> 2023 року                    м. Сквира                             № </w:t>
        <w:tab/>
        <w:t xml:space="preserve">-   -VІІІ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виділення земельної частки (паю) в натурі (на місцевості) 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громадянину Шкулію Володимиру Васильовичу для ведення 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товарного сільськогосподарського виробництва із земель сільськогосподарського призначення колективної власності 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колишнього КСП «Щедрий колос» загальною площею 2,4316 га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 території Сквирської міської територіальної громади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Білоцерківського району Київської області (за межами с. Дулицьке)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заяву громадянина Шкулія Володимира Васильовича               вх.№05-2023/4877 від 29.11.2023, технічну документацію із землеустрою щодо встановлення (відновлення) меж земельної ділянки у натурі (на місцевості) для ведення товарного сільськогосподарського виробництва, рішення Сквирського районного суду Київської області справа №376/2504/15-ц від 15.12.2015, сертифікат на право на земельну частку (пай) серія КВ № 0216396 від 20.12.1996,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враховуючи пропозиції постійної комісії Сквирської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з питань підприємництва, промисловості, сільського господарства, землевпорядкування, будівництва та архітектури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ст.ст. 12, 79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81, 186,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п. 16, 17 Розділу Х «Перехідні положення»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Земельного кодексу України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ст.ст. 2, 3, 5, 11 Закону України «Про порядок виділення в натурі (на місцевості) земельних ділянок власникам земельних часток (паїв)»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ч.5 ст. 16 Закону України «Про Державний земельний кадастр», ст. 55 Закону України «Про землеустрій», п. 34 ч.1 ст. 26 Закону України «Про місцеве самоврядування в Україні», Сквирська міська рада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VIIІ скликання </w:t>
      </w:r>
    </w:p>
    <w:p w:rsidR="00000000" w:rsidDel="00000000" w:rsidP="00000000" w:rsidRDefault="00000000" w:rsidRPr="00000000" w14:paraId="0000000F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Виділити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громадянину Шкулію Володимиру Васильовичу земельну частку (пай) в натурі (на місцевості) із земель сільськогосподарського призначення колективної власності колишнього КСП «Щедрий Колос» для ведення товарного сільськогосподарського виробництва (код виду цільового призначення – 01.01) згідно рішення Сквирського районного суду Київської області справа №376/2504/15-ц від 15.12.2015, сертифікату на право на земельну частку (пай) серія КВ № 0216396 від 20.12.1996, на підставі технічної документації із землеустрою щодо встановлення (відновлення) меж земельної ділянки у натурі (на місцевості) загальною площею 2,4316 га,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кадастровий номер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3224082100:03:007:0033, за адресою: Київська область, Білоцерківський район, Сквирська міська територіальна громада (за межами с. Дулицьке).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Громадянину Шкулію Володимиру Васильовичу зареєструвати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право власності на земельну ділянку в Державному реєстрі речових прав на нерухоме майно, згідно вимог чинного законодавства України.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Контроль за виконанням рішення покласти на постійну комісію Сквирської міської ради з питань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підприємництва, промисловості, сільського господарства, землевпорядкування, будівництва та архітектури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                                                           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ab/>
        <w:tab/>
        <w:t xml:space="preserve">   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 Тетяна ВЛАСЮК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</w:t>
        <w:tab/>
        <w:tab/>
        <w:tab/>
        <w:tab/>
        <w:t xml:space="preserve">         Віктор САЛТАНЮК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юридичного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 та діловодства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Ірина КВАША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архітектури,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містобудування та інфраструктури</w:t>
        <w:tab/>
        <w:tab/>
        <w:tab/>
        <w:tab/>
        <w:tab/>
        <w:t xml:space="preserve">  Олександр ГОЛУБ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земельних ресурсів та кадастру</w:t>
        <w:tab/>
        <w:tab/>
        <w:tab/>
        <w:t xml:space="preserve">      Людмила ПАНІМАТЧЕНКО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провідний спеціаліст відділу з питань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земельних ресурсів та кадастру</w:t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Алла ВИСОЦЬКА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Сквирської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20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з питань підприємництва,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промисловості, сільського господарства,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землевпорядкування, будівництва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архітектури</w:t>
        <w:tab/>
        <w:tab/>
        <w:tab/>
        <w:tab/>
        <w:tab/>
        <w:tab/>
        <w:t xml:space="preserve">                 Віктор ДОРОШЕНКО</w:t>
      </w:r>
    </w:p>
    <w:sectPr>
      <w:pgSz w:h="16838" w:w="11906" w:orient="portrait"/>
      <w:pgMar w:bottom="993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hOQ9uT1aOxOGniocFmd0QQLgJg==">CgMxLjAyCGguZ2pkZ3hzOAByITFyVmZlZWQwZjA2VnZYVHluVW1nNXZnbEJ0cDVTX05RQw==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